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BF2" w:rsidRPr="00793E1B" w:rsidRDefault="004A70B9" w:rsidP="001C5BF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8.95pt;margin-top:-5.7pt;width:252.25pt;height:8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J/jOIrgAAAACwEAAA8AAABk&#10;cnMvZG93bnJldi54bWxMj8FOwzAMhu9IvENkJC5oS1uNbS1Np2kCcd7gwi1rvLaicdomWzueHnNi&#10;N1v+9Pv7881kW3HBwTeOFMTzCARS6UxDlYLPj7fZGoQPmoxuHaGCK3rYFPd3uc6MG2mPl0OoBIeQ&#10;z7SCOoQuk9KXNVrt565D4tvJDVYHXodKmkGPHG5bmUTRUlrdEH+odYe7Gsvvw9kqcOPr1Trso+Tp&#10;68e+77b9/pT0Sj0+TNsXEAGn8A/Dnz6rQ8FOR3cm40WrYLFapYwqmMXxAgQT6Trh4cjoc7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J/jOIrgAAAACwEAAA8AAAAAAAAA&#10;AAAAAAAAjgQAAGRycy9kb3ducmV2LnhtbFBLBQYAAAAABAAEAPMAAACbBQAAAAA=&#10;" strokecolor="white">
            <v:textbox>
              <w:txbxContent>
                <w:p w:rsidR="00686554" w:rsidRPr="00C93DF9" w:rsidRDefault="00686554" w:rsidP="009B7C47">
                  <w:r w:rsidRPr="00922CF1">
                    <w:t xml:space="preserve">Приложение   к ОПОП по направлению подготовки </w:t>
                  </w:r>
                  <w:r w:rsidRPr="00155C7E">
                    <w:t xml:space="preserve">44.03.01 Педагогическое образование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>
                    <w:t>«</w:t>
                  </w:r>
                  <w:r w:rsidR="00615DE8">
                    <w:t>Информатика</w:t>
                  </w:r>
                  <w:r>
                    <w:t>»</w:t>
                  </w:r>
                  <w:r w:rsidRPr="00922CF1">
                    <w:t xml:space="preserve">, утв. </w:t>
                  </w:r>
                  <w:r w:rsidR="00BC4885">
                    <w:t xml:space="preserve">приказом ректора ОмГА от </w:t>
                  </w:r>
                  <w:r w:rsidR="00BB5C01">
                    <w:t>28.03.2022 №28</w:t>
                  </w:r>
                </w:p>
                <w:p w:rsidR="00686554" w:rsidRDefault="00686554" w:rsidP="009B7C47">
                  <w:pPr>
                    <w:jc w:val="both"/>
                  </w:pPr>
                </w:p>
                <w:p w:rsidR="00686554" w:rsidRPr="00641D51" w:rsidRDefault="00686554" w:rsidP="001C5BF2">
                  <w:pPr>
                    <w:jc w:val="both"/>
                  </w:pPr>
                </w:p>
              </w:txbxContent>
            </v:textbox>
          </v:shape>
        </w:pict>
      </w: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97610" w:rsidRPr="00641D51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4A70B9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8655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BC4885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B5C01">
                    <w:rPr>
                      <w:sz w:val="24"/>
                      <w:szCs w:val="24"/>
                    </w:rPr>
                    <w:t>28.03.2022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643A3" w:rsidRDefault="005643A3" w:rsidP="005643A3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</w:p>
    <w:p w:rsidR="001D1B06" w:rsidRDefault="001D1B06" w:rsidP="005643A3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D1B06">
        <w:rPr>
          <w:b/>
          <w:bCs/>
          <w:color w:val="000000"/>
          <w:sz w:val="40"/>
          <w:szCs w:val="40"/>
        </w:rPr>
        <w:t>Теоретические основы подготовки вожатого с детьми находящимися в трудной жизненной ситуации</w:t>
      </w:r>
    </w:p>
    <w:p w:rsidR="005643A3" w:rsidRPr="005643A3" w:rsidRDefault="003329C7" w:rsidP="005643A3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1D1B06">
        <w:rPr>
          <w:bCs/>
          <w:color w:val="000000"/>
          <w:sz w:val="24"/>
          <w:szCs w:val="24"/>
        </w:rPr>
        <w:t>.02</w:t>
      </w:r>
    </w:p>
    <w:p w:rsidR="00A97610" w:rsidRPr="00793E1B" w:rsidRDefault="00A97610" w:rsidP="00A9761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7610" w:rsidRPr="00E81007" w:rsidRDefault="00A97610" w:rsidP="00A97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A97610" w:rsidRPr="00E81007" w:rsidRDefault="00A97610" w:rsidP="001D1B06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3329C7" w:rsidRPr="002B3C1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63BA2">
        <w:rPr>
          <w:rFonts w:eastAsia="Courier New"/>
          <w:b/>
          <w:sz w:val="24"/>
          <w:szCs w:val="24"/>
          <w:lang w:bidi="ru-RU"/>
        </w:rPr>
        <w:t>44.03.</w:t>
      </w:r>
      <w:r w:rsidRPr="00F63BA2">
        <w:rPr>
          <w:b/>
          <w:color w:val="000000"/>
          <w:sz w:val="24"/>
          <w:szCs w:val="24"/>
        </w:rPr>
        <w:t>01 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3329C7" w:rsidRPr="00DD484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CB169C">
        <w:rPr>
          <w:b/>
          <w:sz w:val="24"/>
          <w:szCs w:val="24"/>
        </w:rPr>
        <w:t>Информатика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A97610" w:rsidRDefault="00A97610" w:rsidP="001C5BF2">
      <w:pPr>
        <w:jc w:val="center"/>
        <w:rPr>
          <w:rFonts w:eastAsia="Courier New"/>
          <w:sz w:val="24"/>
          <w:szCs w:val="24"/>
          <w:lang w:bidi="ru-RU"/>
        </w:rPr>
      </w:pPr>
    </w:p>
    <w:p w:rsidR="003329C7" w:rsidRDefault="003329C7" w:rsidP="001C5BF2">
      <w:pPr>
        <w:jc w:val="center"/>
        <w:rPr>
          <w:rFonts w:eastAsia="Courier New"/>
          <w:sz w:val="24"/>
          <w:szCs w:val="24"/>
          <w:lang w:bidi="ru-RU"/>
        </w:rPr>
      </w:pPr>
    </w:p>
    <w:p w:rsidR="009B7C47" w:rsidRPr="00922CF1" w:rsidRDefault="009B7C47" w:rsidP="009B7C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9B7C47" w:rsidRPr="00793E1B" w:rsidRDefault="009B7C47" w:rsidP="009B7C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F6639C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F84C3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BC4885" w:rsidP="005B6076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BB5C01">
        <w:rPr>
          <w:sz w:val="24"/>
          <w:szCs w:val="24"/>
        </w:rPr>
        <w:t>2</w:t>
      </w:r>
    </w:p>
    <w:p w:rsidR="00381DDA" w:rsidRDefault="00381DDA" w:rsidP="009B7C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9B7C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75EA" w:rsidRPr="00793E1B" w:rsidRDefault="000375EA" w:rsidP="000375E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DA4A3D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75EA" w:rsidRPr="00793E1B" w:rsidRDefault="000375EA" w:rsidP="000375EA">
      <w:pPr>
        <w:spacing w:after="160" w:line="256" w:lineRule="auto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375EA" w:rsidRPr="00793E1B" w:rsidRDefault="000375EA" w:rsidP="000375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75EA" w:rsidRPr="00D7773C" w:rsidRDefault="000375EA" w:rsidP="000375EA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</w:p>
    <w:p w:rsidR="000375EA" w:rsidRPr="00F84F70" w:rsidRDefault="000375EA" w:rsidP="000375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75EA" w:rsidRPr="00F84F70" w:rsidRDefault="000375EA" w:rsidP="000375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0375EA" w:rsidRPr="00E87776" w:rsidRDefault="000375EA" w:rsidP="000375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BB5C01">
        <w:rPr>
          <w:spacing w:val="-3"/>
          <w:sz w:val="24"/>
          <w:szCs w:val="24"/>
        </w:rPr>
        <w:t>25 марта 2022</w:t>
      </w:r>
      <w:r w:rsidR="00381DDA" w:rsidRPr="00381DDA">
        <w:rPr>
          <w:spacing w:val="-3"/>
          <w:sz w:val="24"/>
          <w:szCs w:val="24"/>
        </w:rPr>
        <w:t>г. №8</w:t>
      </w:r>
    </w:p>
    <w:p w:rsidR="000375EA" w:rsidRPr="00793E1B" w:rsidRDefault="000375EA" w:rsidP="000375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B7C47" w:rsidRPr="00951F6B" w:rsidRDefault="000375EA" w:rsidP="009B7C4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 w:rsidR="00615DE8">
        <w:rPr>
          <w:spacing w:val="-3"/>
          <w:sz w:val="24"/>
          <w:szCs w:val="24"/>
          <w:lang w:eastAsia="en-US"/>
        </w:rPr>
        <w:t xml:space="preserve">ессор </w:t>
      </w:r>
      <w:r w:rsidR="009B7C47">
        <w:rPr>
          <w:spacing w:val="-3"/>
          <w:sz w:val="24"/>
          <w:szCs w:val="24"/>
          <w:lang w:eastAsia="en-US"/>
        </w:rPr>
        <w:t>Е. В. Лопанова</w:t>
      </w: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B7C47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B7C47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B7C47" w:rsidRPr="00BA6A28" w:rsidRDefault="009B7C47" w:rsidP="009B7C4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9B7C47" w:rsidRDefault="009B7C47" w:rsidP="009B7C4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B5C01" w:rsidRPr="00BB5C01" w:rsidRDefault="009B7C47" w:rsidP="00BB5C01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BB5C01" w:rsidRPr="00BB5C0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B5C01" w:rsidRPr="00BB5C01" w:rsidRDefault="00BB5C01" w:rsidP="00BB5C01">
      <w:pPr>
        <w:ind w:firstLine="709"/>
        <w:jc w:val="both"/>
        <w:rPr>
          <w:rFonts w:eastAsia="Calibri"/>
          <w:sz w:val="24"/>
          <w:szCs w:val="24"/>
        </w:rPr>
      </w:pPr>
      <w:r w:rsidRPr="00BB5C0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B5C01" w:rsidRPr="00BB5C01" w:rsidRDefault="00BB5C01" w:rsidP="00BB5C01">
      <w:pPr>
        <w:ind w:firstLine="708"/>
        <w:jc w:val="both"/>
        <w:rPr>
          <w:rFonts w:eastAsia="Calibri"/>
          <w:sz w:val="24"/>
          <w:szCs w:val="24"/>
        </w:rPr>
      </w:pPr>
      <w:r w:rsidRPr="00BB5C01">
        <w:rPr>
          <w:rFonts w:eastAsia="Calibri"/>
          <w:sz w:val="24"/>
          <w:szCs w:val="24"/>
        </w:rPr>
        <w:t xml:space="preserve">- </w:t>
      </w:r>
      <w:r w:rsidRPr="00BB5C0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5C01" w:rsidRPr="00BB5C01" w:rsidRDefault="00BB5C01" w:rsidP="00BB5C01">
      <w:pPr>
        <w:ind w:firstLine="709"/>
        <w:jc w:val="both"/>
        <w:rPr>
          <w:rFonts w:eastAsia="Calibri"/>
          <w:sz w:val="24"/>
          <w:szCs w:val="24"/>
        </w:rPr>
      </w:pPr>
      <w:r w:rsidRPr="00BB5C0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B5C01" w:rsidRPr="00BB5C01" w:rsidRDefault="00BB5C01" w:rsidP="00BB5C01">
      <w:pPr>
        <w:ind w:firstLine="708"/>
        <w:jc w:val="both"/>
        <w:rPr>
          <w:rFonts w:eastAsia="Calibri"/>
          <w:sz w:val="24"/>
          <w:szCs w:val="24"/>
        </w:rPr>
      </w:pPr>
      <w:r w:rsidRPr="00BB5C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5C01" w:rsidRPr="00BB5C01" w:rsidRDefault="00BB5C01" w:rsidP="00BB5C01">
      <w:pPr>
        <w:ind w:firstLine="708"/>
        <w:jc w:val="both"/>
        <w:rPr>
          <w:rFonts w:eastAsia="Calibri"/>
          <w:sz w:val="24"/>
          <w:szCs w:val="24"/>
        </w:rPr>
      </w:pPr>
      <w:r w:rsidRPr="00BB5C0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C47" w:rsidRPr="00F653ED" w:rsidRDefault="00BB5C01" w:rsidP="00BB5C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B5C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C47" w:rsidRPr="003D5ED5" w:rsidRDefault="009B7C47" w:rsidP="009B7C4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 xml:space="preserve">44.03.01 </w:t>
      </w:r>
      <w:r w:rsidR="005B6076" w:rsidRPr="005B6076">
        <w:rPr>
          <w:b/>
          <w:sz w:val="24"/>
          <w:szCs w:val="24"/>
        </w:rPr>
        <w:t>П</w:t>
      </w:r>
      <w:r w:rsidRPr="005B6076">
        <w:rPr>
          <w:b/>
          <w:sz w:val="24"/>
          <w:szCs w:val="24"/>
        </w:rPr>
        <w:t>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615DE8">
        <w:rPr>
          <w:b/>
          <w:sz w:val="24"/>
          <w:szCs w:val="24"/>
        </w:rPr>
        <w:t>Информатика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BB5C01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BB5C01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494130">
        <w:rPr>
          <w:sz w:val="24"/>
          <w:szCs w:val="24"/>
          <w:lang w:eastAsia="en-US"/>
        </w:rPr>
        <w:t xml:space="preserve">ржденного приказом ректора от </w:t>
      </w:r>
      <w:r w:rsidR="00BB5C01">
        <w:rPr>
          <w:sz w:val="24"/>
          <w:szCs w:val="24"/>
          <w:lang w:eastAsia="en-US"/>
        </w:rPr>
        <w:t>28.03.2022 №28</w:t>
      </w:r>
      <w:r w:rsidRPr="003D5ED5">
        <w:rPr>
          <w:sz w:val="24"/>
          <w:szCs w:val="24"/>
          <w:lang w:eastAsia="en-US"/>
        </w:rPr>
        <w:t>;</w:t>
      </w:r>
    </w:p>
    <w:p w:rsidR="009B7C47" w:rsidRPr="00454316" w:rsidRDefault="009B7C47" w:rsidP="009B7C4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B6076" w:rsidRPr="005B6076">
        <w:rPr>
          <w:b/>
          <w:sz w:val="24"/>
          <w:szCs w:val="24"/>
        </w:rPr>
        <w:t>44.03.01 П</w:t>
      </w:r>
      <w:r w:rsidRPr="005B6076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15DE8">
        <w:rPr>
          <w:b/>
          <w:sz w:val="24"/>
          <w:szCs w:val="24"/>
        </w:rPr>
        <w:t>Информатика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BB5C01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BB5C01">
        <w:rPr>
          <w:sz w:val="24"/>
          <w:szCs w:val="24"/>
          <w:lang w:eastAsia="en-US"/>
        </w:rPr>
        <w:t>28.03.2022 №28</w:t>
      </w:r>
      <w:r w:rsidR="00BC4885">
        <w:rPr>
          <w:sz w:val="24"/>
          <w:szCs w:val="24"/>
          <w:lang w:eastAsia="en-US"/>
        </w:rPr>
        <w:t>.</w:t>
      </w:r>
    </w:p>
    <w:p w:rsidR="000375EA" w:rsidRPr="005643A3" w:rsidRDefault="000375EA" w:rsidP="005B6076">
      <w:pPr>
        <w:spacing w:after="160" w:line="256" w:lineRule="auto"/>
        <w:ind w:firstLine="708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7C47">
        <w:rPr>
          <w:b/>
          <w:bCs/>
          <w:sz w:val="24"/>
          <w:szCs w:val="24"/>
        </w:rPr>
        <w:t>Б1.В.ДВ 08</w:t>
      </w:r>
      <w:r w:rsidR="001D1B06">
        <w:rPr>
          <w:b/>
          <w:bCs/>
          <w:sz w:val="24"/>
          <w:szCs w:val="24"/>
        </w:rPr>
        <w:t>.02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9B7C47">
        <w:rPr>
          <w:b/>
          <w:sz w:val="24"/>
          <w:szCs w:val="24"/>
        </w:rPr>
        <w:t xml:space="preserve"> в течение </w:t>
      </w:r>
      <w:r w:rsidR="00BB5C01">
        <w:rPr>
          <w:b/>
          <w:sz w:val="24"/>
          <w:szCs w:val="24"/>
        </w:rPr>
        <w:t>2022/2023</w:t>
      </w:r>
      <w:r w:rsidR="00494130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0B40A9" w:rsidRDefault="003329C7" w:rsidP="000375EA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615DE8">
        <w:rPr>
          <w:b/>
          <w:sz w:val="24"/>
          <w:szCs w:val="24"/>
        </w:rPr>
        <w:t>Информатика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 w:rsidR="009B7C47">
        <w:rPr>
          <w:color w:val="000000"/>
          <w:sz w:val="24"/>
          <w:szCs w:val="24"/>
        </w:rPr>
        <w:t>:</w:t>
      </w:r>
      <w:r w:rsidR="005B6076">
        <w:rPr>
          <w:color w:val="000000"/>
          <w:sz w:val="24"/>
          <w:szCs w:val="24"/>
        </w:rPr>
        <w:t xml:space="preserve"> </w:t>
      </w:r>
      <w:r w:rsidR="009B7C47">
        <w:rPr>
          <w:rFonts w:eastAsia="Courier New"/>
          <w:sz w:val="24"/>
          <w:szCs w:val="24"/>
          <w:lang w:bidi="ru-RU"/>
        </w:rPr>
        <w:t>педагогическая (основно</w:t>
      </w:r>
      <w:r w:rsidR="001B73D5">
        <w:rPr>
          <w:rFonts w:eastAsia="Courier New"/>
          <w:sz w:val="24"/>
          <w:szCs w:val="24"/>
          <w:lang w:bidi="ru-RU"/>
        </w:rPr>
        <w:t>й</w:t>
      </w:r>
      <w:r w:rsidR="009B7C47">
        <w:rPr>
          <w:rFonts w:eastAsia="Courier New"/>
          <w:sz w:val="24"/>
          <w:szCs w:val="24"/>
          <w:lang w:bidi="ru-RU"/>
        </w:rPr>
        <w:t xml:space="preserve">), </w:t>
      </w:r>
      <w:r w:rsidR="009B7C47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1B73D5">
        <w:rPr>
          <w:b/>
          <w:sz w:val="24"/>
          <w:szCs w:val="24"/>
        </w:rPr>
        <w:t>Теоретические основы подготовки  вожатого с детьми, находящимися в трудной жизненной ситуации</w:t>
      </w:r>
      <w:r w:rsidR="000375EA" w:rsidRPr="00623271">
        <w:rPr>
          <w:sz w:val="24"/>
          <w:szCs w:val="24"/>
        </w:rPr>
        <w:t>»</w:t>
      </w:r>
      <w:r w:rsidR="009B7C47">
        <w:rPr>
          <w:sz w:val="24"/>
          <w:szCs w:val="24"/>
        </w:rPr>
        <w:t xml:space="preserve"> в течение </w:t>
      </w:r>
      <w:r w:rsidR="00BB5C01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1D1B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9B7C47">
        <w:rPr>
          <w:rFonts w:ascii="Times New Roman" w:hAnsi="Times New Roman"/>
          <w:b/>
          <w:bCs/>
          <w:sz w:val="24"/>
          <w:szCs w:val="24"/>
        </w:rPr>
        <w:t>Б1.В.ДВ 08</w:t>
      </w:r>
      <w:r w:rsidR="001D1B06">
        <w:rPr>
          <w:rFonts w:ascii="Times New Roman" w:hAnsi="Times New Roman"/>
          <w:b/>
          <w:bCs/>
          <w:sz w:val="24"/>
          <w:szCs w:val="24"/>
        </w:rPr>
        <w:t>.02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1D1B06" w:rsidRPr="001D1B06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29C7" w:rsidRPr="00AD2B1B" w:rsidRDefault="000375EA" w:rsidP="003329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459B0"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329C7"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="003329C7"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="005002B5"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="003329C7"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29C7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3329C7"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29C7" w:rsidRPr="00793E1B" w:rsidRDefault="003329C7" w:rsidP="003329C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3329C7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86554" w:rsidRPr="00793E1B" w:rsidTr="00DA4A3D">
        <w:tc>
          <w:tcPr>
            <w:tcW w:w="3049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86554" w:rsidRPr="0016728A" w:rsidRDefault="00686554" w:rsidP="00686554">
            <w:pPr>
              <w:jc w:val="both"/>
              <w:rPr>
                <w:sz w:val="24"/>
                <w:szCs w:val="24"/>
              </w:rPr>
            </w:pP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696DF5" w:rsidRDefault="00A546C7" w:rsidP="001B73D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BD4A8D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696DF5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>правильно строить речевые клише для осуществления педагогического взаимодействия;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B6076">
              <w:t>навыками эффективного речевого общения;</w:t>
            </w:r>
          </w:p>
          <w:p w:rsidR="00A546C7" w:rsidRDefault="00A546C7" w:rsidP="001B73D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A546C7" w:rsidRPr="00A623DF" w:rsidRDefault="00A546C7" w:rsidP="00A546C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3D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686554" w:rsidRPr="00EA48C5" w:rsidTr="006865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Знать:</w:t>
            </w:r>
          </w:p>
          <w:p w:rsidR="00686554" w:rsidRPr="00A623DF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3DF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86554" w:rsidRPr="00A623DF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3DF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Уметь:</w:t>
            </w:r>
          </w:p>
          <w:p w:rsidR="00686554" w:rsidRPr="00A623DF" w:rsidRDefault="00686554" w:rsidP="0068655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3D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86554" w:rsidRPr="00A623DF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3D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Владеть:</w:t>
            </w:r>
          </w:p>
          <w:p w:rsidR="00686554" w:rsidRPr="00A623DF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3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методами комплексной оценки состояния здоровья.</w:t>
            </w:r>
          </w:p>
          <w:p w:rsidR="00686554" w:rsidRPr="00A623DF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23DF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A546C7" w:rsidRPr="0012030A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12030A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коммуникации;основы управления образовательными учреждениями;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управления педагогическим процессом;</w:t>
            </w:r>
          </w:p>
          <w:p w:rsidR="00A546C7" w:rsidRPr="00A623DF" w:rsidRDefault="00A546C7" w:rsidP="00A546C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A623DF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367179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Уметь: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B6076">
              <w:t>подбирать эффективные методы и средства обучения и воспитания через предметную деятельность;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B6076">
              <w:t>осуществлять обучение и воспитание в рамках интегрированного и инклюзивного образования</w:t>
            </w:r>
            <w:r w:rsidRPr="005B6076">
              <w:rPr>
                <w:i/>
              </w:rPr>
              <w:t>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6076">
              <w:rPr>
                <w:i/>
              </w:rPr>
              <w:t>Владеть</w:t>
            </w:r>
            <w:r w:rsidRPr="005B6076">
              <w:t xml:space="preserve">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 xml:space="preserve">навыками осуществления интегрального и инклюзивного </w:t>
            </w:r>
            <w:r w:rsidRPr="005B6076">
              <w:lastRenderedPageBreak/>
              <w:t>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D1B06">
        <w:rPr>
          <w:b/>
          <w:bCs/>
          <w:sz w:val="24"/>
          <w:szCs w:val="24"/>
        </w:rPr>
        <w:t>Б1.В.ДВ 07.02</w:t>
      </w:r>
      <w:r w:rsidR="005643A3"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535BC2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46C7" w:rsidRPr="00793E1B" w:rsidTr="00DA4A3D">
        <w:tc>
          <w:tcPr>
            <w:tcW w:w="1196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08.02</w:t>
            </w:r>
          </w:p>
        </w:tc>
        <w:tc>
          <w:tcPr>
            <w:tcW w:w="2494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1D1B06">
              <w:rPr>
                <w:b/>
                <w:sz w:val="24"/>
                <w:szCs w:val="24"/>
              </w:rPr>
              <w:t>Теоретические основы подготовки вожатого с детьми находящимися в трудной жизненной ситуации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A546C7" w:rsidRPr="00CD73D1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Pr="00CD73D1">
              <w:rPr>
                <w:i/>
                <w:sz w:val="24"/>
                <w:szCs w:val="24"/>
              </w:rPr>
              <w:t>: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A546C7" w:rsidRPr="001F3561" w:rsidRDefault="00A546C7" w:rsidP="009B7C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A623DF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23DF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35BC2" w:rsidRPr="00A623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5F13DF" w:rsidRPr="00A623DF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A623DF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23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A623DF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A623DF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A623DF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23DF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A623D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A623D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814B61"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A623DF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23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A623D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E470F4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="00814B61"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E470F4" w:rsidRPr="00E470F4" w:rsidRDefault="00E470F4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="00814B61"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="00814B61"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A623DF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23DF">
              <w:rPr>
                <w:rFonts w:ascii="Times New Roman" w:hAnsi="Times New Roman"/>
                <w:color w:val="auto"/>
                <w:sz w:val="24"/>
                <w:szCs w:val="24"/>
              </w:rPr>
              <w:t>Тема 1История вожатского дела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A623DF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23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A623DF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814B61" w:rsidRPr="00A623DF" w:rsidRDefault="00814B61" w:rsidP="00814B61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  <w:p w:rsidR="00814B61" w:rsidRPr="005F13DF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Default="00814B61" w:rsidP="00814B61">
            <w:pPr>
              <w:rPr>
                <w:sz w:val="24"/>
                <w:szCs w:val="24"/>
              </w:rPr>
            </w:pPr>
          </w:p>
          <w:p w:rsidR="00814B61" w:rsidRPr="00A623DF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23DF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A623D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814B61" w:rsidRPr="002D57A1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A623DF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23D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 8. </w:t>
            </w:r>
            <w:r w:rsidRPr="00A623D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814B61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9B7C47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9B7C47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814B61" w:rsidRPr="001156D7" w:rsidRDefault="00814B61" w:rsidP="00814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A93EE0">
        <w:rPr>
          <w:sz w:val="16"/>
          <w:szCs w:val="16"/>
        </w:rPr>
        <w:t>«Теоретические основы подготовки вожатого с детьми находящимися в трудной жизненной ситуации»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</w:t>
      </w:r>
      <w:r w:rsidRPr="00460F78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535BC2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814B61" w:rsidRPr="00706163" w:rsidRDefault="000375EA" w:rsidP="00814B61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814B61"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814B61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814B61" w:rsidRDefault="00814B61" w:rsidP="00814B61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CB3A8A" w:rsidRPr="00706163" w:rsidRDefault="00814B61" w:rsidP="00814B61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</w:t>
      </w:r>
      <w:r w:rsidR="00CB3A8A" w:rsidRPr="00706163">
        <w:rPr>
          <w:rFonts w:eastAsia="Calibri"/>
          <w:sz w:val="24"/>
          <w:szCs w:val="24"/>
          <w:lang w:eastAsia="en-US"/>
        </w:rPr>
        <w:t xml:space="preserve">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535BC2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</w:t>
      </w:r>
      <w:r w:rsidRPr="007C4744">
        <w:rPr>
          <w:sz w:val="24"/>
          <w:szCs w:val="24"/>
        </w:rPr>
        <w:lastRenderedPageBreak/>
        <w:t xml:space="preserve">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 Имидж вожатого</w:t>
      </w:r>
    </w:p>
    <w:p w:rsidR="00814B61" w:rsidRPr="00814B61" w:rsidRDefault="00EA29A6" w:rsidP="00814B61">
      <w:pPr>
        <w:ind w:left="163"/>
        <w:jc w:val="both"/>
        <w:rPr>
          <w:b/>
          <w:sz w:val="24"/>
          <w:szCs w:val="24"/>
        </w:rPr>
      </w:pPr>
      <w:r w:rsidRPr="00706163">
        <w:rPr>
          <w:b/>
          <w:sz w:val="24"/>
          <w:szCs w:val="24"/>
        </w:rPr>
        <w:t>Тема № 9.</w:t>
      </w:r>
      <w:r w:rsidR="00814B61" w:rsidRPr="00814B61">
        <w:rPr>
          <w:b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A43AE0" w:rsidRPr="00A43AE0" w:rsidRDefault="00A43AE0" w:rsidP="00A43AE0">
      <w:pPr>
        <w:ind w:firstLine="709"/>
        <w:jc w:val="both"/>
        <w:rPr>
          <w:b/>
          <w:bCs/>
          <w:sz w:val="24"/>
          <w:szCs w:val="24"/>
        </w:rPr>
      </w:pPr>
      <w:r w:rsidRPr="00A43AE0">
        <w:rPr>
          <w:sz w:val="24"/>
          <w:szCs w:val="24"/>
        </w:rPr>
        <w:t xml:space="preserve">Трудная жизненная ситуации как </w:t>
      </w:r>
      <w:r w:rsidRPr="00A43AE0">
        <w:rPr>
          <w:bCs/>
          <w:sz w:val="24"/>
          <w:szCs w:val="24"/>
        </w:rPr>
        <w:t>социально-педагогическая проблема</w:t>
      </w:r>
      <w:r w:rsidRPr="00A43AE0">
        <w:rPr>
          <w:b/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color w:val="000000"/>
          <w:sz w:val="24"/>
          <w:szCs w:val="24"/>
        </w:rPr>
      </w:pPr>
      <w:r w:rsidRPr="00A43AE0">
        <w:rPr>
          <w:sz w:val="24"/>
          <w:szCs w:val="24"/>
        </w:rPr>
        <w:t xml:space="preserve">Понятие «Трудная жизненная ситуация», выделяются специфические характеристики трудной жизненной ситуации, анализируются различные зарубежные и отечественные подходы к пониманию феномена ТЖС. </w:t>
      </w:r>
      <w:r w:rsidRPr="00A43AE0">
        <w:rPr>
          <w:color w:val="000000"/>
          <w:sz w:val="24"/>
          <w:szCs w:val="24"/>
        </w:rPr>
        <w:t>Понятие «трудной жизненной ситуации». Характеристики трудной жизненной ситуации с позиции психологических, педагогических, социологических, экономических наук и социальной работы. Идеи комплексном, междисциплинарном подходе к изучению трудной жизненной ситуации. Причины и у</w:t>
      </w:r>
      <w:r w:rsidR="00535BC2">
        <w:rPr>
          <w:color w:val="000000"/>
          <w:sz w:val="24"/>
          <w:szCs w:val="24"/>
        </w:rPr>
        <w:t>сло</w:t>
      </w:r>
      <w:r w:rsidRPr="00A43AE0">
        <w:rPr>
          <w:color w:val="000000"/>
          <w:sz w:val="24"/>
          <w:szCs w:val="24"/>
        </w:rPr>
        <w:t>вия жизни человека, способствующие возникновению трудной жизненной ситуации. Субъективные и объективные факторы жизни, приводящие к трудным ситуациям.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Рассматриваются стресс, фрустрация, конфликт и кризис как основные виды ТЖС. Описываются особенности поведения в ТЖС.  </w:t>
      </w:r>
    </w:p>
    <w:p w:rsidR="00CB3A8A" w:rsidRPr="00A43AE0" w:rsidRDefault="00CB3A8A" w:rsidP="00A43AE0">
      <w:pPr>
        <w:ind w:firstLine="163"/>
        <w:jc w:val="both"/>
        <w:rPr>
          <w:b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10. </w:t>
      </w:r>
      <w:r w:rsidR="00814B61" w:rsidRPr="00814B61">
        <w:rPr>
          <w:b/>
          <w:bCs/>
          <w:sz w:val="24"/>
          <w:szCs w:val="24"/>
        </w:rPr>
        <w:t xml:space="preserve">Сущность и содержание </w:t>
      </w:r>
      <w:r w:rsidR="00814B61" w:rsidRPr="00814B61">
        <w:rPr>
          <w:b/>
          <w:sz w:val="24"/>
          <w:szCs w:val="24"/>
        </w:rPr>
        <w:t>социальной реабилитации детей, находящихся в трудной жизненной ситуации</w:t>
      </w:r>
      <w:r w:rsidR="00814B61" w:rsidRPr="00814B61">
        <w:rPr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Социальная реабилитация: раскрывается понятие и основные характеристики процесса. Межведомственный характер сопровождения. Виды, этапы среабилитации. </w:t>
      </w:r>
    </w:p>
    <w:p w:rsidR="00CB3A8A" w:rsidRPr="00A43AE0" w:rsidRDefault="00A43AE0" w:rsidP="00A43AE0">
      <w:pPr>
        <w:ind w:firstLine="702"/>
        <w:jc w:val="both"/>
        <w:rPr>
          <w:sz w:val="24"/>
          <w:szCs w:val="24"/>
        </w:rPr>
      </w:pPr>
      <w:r w:rsidRPr="00A43AE0">
        <w:rPr>
          <w:sz w:val="24"/>
          <w:szCs w:val="24"/>
        </w:rPr>
        <w:t>Особенности процесса реабилитации детей в контексте специфики возрастного этапа и социально-демографических характеристик группы. Проблемные сферы и риски социализации детей. Причины и факторы нарушения процесса социализации</w:t>
      </w:r>
      <w:r w:rsidR="00706163" w:rsidRPr="00A43AE0">
        <w:rPr>
          <w:sz w:val="24"/>
          <w:szCs w:val="24"/>
        </w:rPr>
        <w:t>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D1B06" w:rsidRPr="001D1B06">
        <w:rPr>
          <w:rFonts w:ascii="Times New Roman" w:hAnsi="Times New Roman"/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A93EE0">
        <w:rPr>
          <w:rFonts w:ascii="Times New Roman" w:hAnsi="Times New Roman"/>
          <w:sz w:val="24"/>
          <w:szCs w:val="24"/>
        </w:rPr>
        <w:t>ской гуманитарной академии</w:t>
      </w:r>
      <w:r w:rsidR="00BC4885">
        <w:rPr>
          <w:rFonts w:ascii="Times New Roman" w:hAnsi="Times New Roman"/>
          <w:sz w:val="24"/>
          <w:szCs w:val="24"/>
        </w:rPr>
        <w:t>, 202</w:t>
      </w:r>
      <w:r w:rsidR="00BB5C01">
        <w:rPr>
          <w:rFonts w:ascii="Times New Roman" w:hAnsi="Times New Roman"/>
          <w:sz w:val="24"/>
          <w:szCs w:val="24"/>
        </w:rPr>
        <w:t>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94130" w:rsidRPr="00800E3E" w:rsidRDefault="00494130" w:rsidP="00494130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800E3E">
        <w:rPr>
          <w:b/>
          <w:bCs/>
          <w:i/>
          <w:color w:val="000000"/>
          <w:sz w:val="24"/>
          <w:szCs w:val="24"/>
        </w:rPr>
        <w:t>Основная:</w:t>
      </w:r>
    </w:p>
    <w:p w:rsidR="00494130" w:rsidRPr="00800E3E" w:rsidRDefault="00494130" w:rsidP="00494130">
      <w:pPr>
        <w:jc w:val="both"/>
        <w:rPr>
          <w:color w:val="000000"/>
          <w:sz w:val="24"/>
          <w:szCs w:val="24"/>
          <w:shd w:val="clear" w:color="auto" w:fill="FCFCFC"/>
        </w:rPr>
      </w:pPr>
      <w:r w:rsidRPr="00800E3E">
        <w:rPr>
          <w:color w:val="000000"/>
          <w:sz w:val="24"/>
          <w:szCs w:val="24"/>
          <w:shd w:val="clear" w:color="auto" w:fill="FCFCFC"/>
        </w:rPr>
        <w:lastRenderedPageBreak/>
        <w:t xml:space="preserve">1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4A70B9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494130" w:rsidRPr="00800E3E" w:rsidRDefault="00494130" w:rsidP="00494130">
      <w:pPr>
        <w:jc w:val="both"/>
        <w:rPr>
          <w:sz w:val="24"/>
          <w:szCs w:val="24"/>
        </w:rPr>
      </w:pPr>
      <w:r w:rsidRPr="00800E3E">
        <w:rPr>
          <w:color w:val="000000"/>
          <w:sz w:val="24"/>
          <w:szCs w:val="24"/>
          <w:shd w:val="clear" w:color="auto" w:fill="FCFCFC"/>
        </w:rPr>
        <w:t xml:space="preserve">2.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4A70B9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494130" w:rsidRPr="00800E3E" w:rsidRDefault="00494130" w:rsidP="00494130">
      <w:pPr>
        <w:tabs>
          <w:tab w:val="left" w:pos="406"/>
        </w:tabs>
        <w:ind w:left="709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800E3E">
        <w:rPr>
          <w:rFonts w:eastAsia="Calibri"/>
          <w:b/>
          <w:bCs/>
          <w:i/>
          <w:sz w:val="24"/>
          <w:szCs w:val="24"/>
          <w:lang w:eastAsia="en-US"/>
        </w:rPr>
        <w:t>Дополнительная:</w:t>
      </w:r>
    </w:p>
    <w:p w:rsidR="00494130" w:rsidRPr="00800E3E" w:rsidRDefault="00494130" w:rsidP="00494130">
      <w:pPr>
        <w:tabs>
          <w:tab w:val="left" w:pos="406"/>
        </w:tabs>
        <w:ind w:left="-142" w:firstLine="568"/>
        <w:jc w:val="both"/>
        <w:rPr>
          <w:b/>
          <w:bCs/>
          <w:i/>
          <w:color w:val="000000"/>
          <w:sz w:val="24"/>
          <w:szCs w:val="24"/>
        </w:rPr>
      </w:pPr>
    </w:p>
    <w:p w:rsidR="00494130" w:rsidRPr="00494130" w:rsidRDefault="00494130" w:rsidP="00494130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800E3E">
        <w:rPr>
          <w:iCs/>
          <w:sz w:val="24"/>
          <w:szCs w:val="24"/>
          <w:shd w:val="clear" w:color="auto" w:fill="FFFFFF"/>
        </w:rPr>
        <w:t>1.</w:t>
      </w:r>
      <w:r w:rsidRPr="00800E3E">
        <w:rPr>
          <w:iCs/>
          <w:sz w:val="24"/>
          <w:szCs w:val="24"/>
          <w:shd w:val="clear" w:color="auto" w:fill="FFFFFF"/>
        </w:rPr>
        <w:tab/>
      </w:r>
      <w:r w:rsidRPr="00494130">
        <w:rPr>
          <w:i/>
          <w:iCs/>
          <w:sz w:val="24"/>
          <w:szCs w:val="24"/>
          <w:shd w:val="clear" w:color="auto" w:fill="FFFFFF"/>
        </w:rPr>
        <w:t>Слизкова, Е. В. </w:t>
      </w:r>
      <w:r w:rsidRPr="00494130">
        <w:rPr>
          <w:sz w:val="24"/>
          <w:szCs w:val="24"/>
          <w:shd w:val="clear" w:color="auto" w:fill="FFFFFF"/>
        </w:rPr>
        <w:t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Текст : электронный // ЭБС Юрайт [сайт]. — URL: </w:t>
      </w:r>
      <w:hyperlink r:id="rId8" w:history="1">
        <w:r w:rsidR="004A70B9">
          <w:rPr>
            <w:rStyle w:val="a8"/>
            <w:sz w:val="24"/>
            <w:szCs w:val="24"/>
            <w:shd w:val="clear" w:color="auto" w:fill="FFFFFF"/>
          </w:rPr>
          <w:t>https://biblio-online.ru/bcode/438726   </w:t>
        </w:r>
      </w:hyperlink>
      <w:r w:rsidRPr="00494130">
        <w:rPr>
          <w:sz w:val="24"/>
          <w:szCs w:val="24"/>
          <w:shd w:val="clear" w:color="auto" w:fill="FFFFFF"/>
        </w:rPr>
        <w:t> </w:t>
      </w:r>
    </w:p>
    <w:p w:rsidR="00494130" w:rsidRPr="00494130" w:rsidRDefault="00494130" w:rsidP="00494130">
      <w:pPr>
        <w:ind w:left="-142" w:firstLine="568"/>
        <w:jc w:val="both"/>
        <w:rPr>
          <w:sz w:val="24"/>
          <w:szCs w:val="24"/>
        </w:rPr>
      </w:pPr>
      <w:r w:rsidRPr="00494130">
        <w:rPr>
          <w:sz w:val="24"/>
          <w:szCs w:val="24"/>
        </w:rPr>
        <w:t xml:space="preserve">2. Кулаченко, М. П. Основы вожатской деятельности : учебник для академического бакалавриата / М. П. Кулаченко. — Москва : Издательство Юрайт, 2019. — 327 с. — (Университеты России). — ISBN 978-5-534-11447-8. — Текст : электронный // ЭБС Юрайт [сайт]. — URL: </w:t>
      </w:r>
      <w:hyperlink r:id="rId9" w:history="1">
        <w:r w:rsidR="004A70B9">
          <w:rPr>
            <w:rStyle w:val="a8"/>
            <w:sz w:val="24"/>
            <w:szCs w:val="24"/>
          </w:rPr>
          <w:t>https://biblio-online.ru/bcode/445295.</w:t>
        </w:r>
      </w:hyperlink>
    </w:p>
    <w:p w:rsidR="00494130" w:rsidRPr="00494130" w:rsidRDefault="00494130" w:rsidP="00494130">
      <w:pPr>
        <w:ind w:left="-142" w:firstLine="568"/>
        <w:jc w:val="both"/>
        <w:rPr>
          <w:sz w:val="24"/>
          <w:szCs w:val="24"/>
          <w:shd w:val="clear" w:color="auto" w:fill="FFFFFF"/>
        </w:rPr>
      </w:pPr>
      <w:r w:rsidRPr="00494130">
        <w:rPr>
          <w:iCs/>
          <w:sz w:val="24"/>
          <w:szCs w:val="24"/>
          <w:shd w:val="clear" w:color="auto" w:fill="FFFFFF"/>
        </w:rPr>
        <w:t>3.</w:t>
      </w:r>
      <w:r w:rsidRPr="00494130">
        <w:rPr>
          <w:iCs/>
          <w:sz w:val="24"/>
          <w:szCs w:val="24"/>
          <w:shd w:val="clear" w:color="auto" w:fill="FFFFFF"/>
        </w:rPr>
        <w:tab/>
      </w:r>
      <w:r w:rsidRPr="00494130">
        <w:rPr>
          <w:i/>
          <w:iCs/>
          <w:sz w:val="24"/>
          <w:szCs w:val="24"/>
          <w:shd w:val="clear" w:color="auto" w:fill="FFFFFF"/>
        </w:rPr>
        <w:t>Вайндорф-Сысоева, М. Е. </w:t>
      </w:r>
      <w:r w:rsidRPr="00494130">
        <w:rPr>
          <w:sz w:val="24"/>
          <w:szCs w:val="24"/>
          <w:shd w:val="clear" w:color="auto" w:fill="FFFFFF"/>
        </w:rPr>
        <w:t>Организация летнего отдыха детей и подростков : учебное пособие для среднего профессионального образования / М. Е. Вайндорф-Сысоева. — 2-е изд., испр. и доп. — Москва : Издательство Юрайт, 2019. — 160 с. — (Профессиональное образование). — ISBN 978-5-534-00694-0. — Текст : электронный // ЭБС Юрайт [сайт]. — URL: </w:t>
      </w:r>
      <w:hyperlink r:id="rId10" w:history="1">
        <w:r w:rsidR="004A70B9">
          <w:rPr>
            <w:rStyle w:val="a8"/>
            <w:sz w:val="24"/>
            <w:szCs w:val="24"/>
            <w:shd w:val="clear" w:color="auto" w:fill="FFFFFF"/>
          </w:rPr>
          <w:t>https://www.biblio-online.ru/bcode/414782   </w:t>
        </w:r>
      </w:hyperlink>
      <w:r w:rsidRPr="00494130">
        <w:rPr>
          <w:sz w:val="24"/>
          <w:szCs w:val="24"/>
          <w:shd w:val="clear" w:color="auto" w:fill="FFFFFF"/>
        </w:rPr>
        <w:t> </w:t>
      </w:r>
    </w:p>
    <w:p w:rsidR="00064F96" w:rsidRPr="00494130" w:rsidRDefault="00494130" w:rsidP="00494130">
      <w:pPr>
        <w:jc w:val="both"/>
        <w:rPr>
          <w:sz w:val="24"/>
          <w:szCs w:val="24"/>
        </w:rPr>
      </w:pPr>
      <w:r w:rsidRPr="00494130">
        <w:rPr>
          <w:iCs/>
          <w:sz w:val="24"/>
          <w:szCs w:val="24"/>
          <w:shd w:val="clear" w:color="auto" w:fill="FFFFFF"/>
        </w:rPr>
        <w:t xml:space="preserve">4. Дрозд, К. В. Методика работы вожатого в детском оздоровительном лагере : учебное пособие для вузов / К. В. Дрозд, И. В. Плаксина. — 2-е изд., испр. и доп. — Москва : Издательство Юрайт, 2019. — 423 с. — (Высшее образование). — ISBN 978-5-534-12479-8. — Текст : электронный // ЭБС Юрайт [сайт]. — URL: </w:t>
      </w:r>
      <w:hyperlink r:id="rId11" w:history="1">
        <w:r w:rsidR="004A70B9">
          <w:rPr>
            <w:rStyle w:val="a8"/>
            <w:iCs/>
            <w:sz w:val="24"/>
            <w:szCs w:val="24"/>
            <w:shd w:val="clear" w:color="auto" w:fill="FFFFFF"/>
          </w:rPr>
          <w:t>https://biblio-online.ru/bcode/447585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976A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A70B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A93EE0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793E1B">
        <w:rPr>
          <w:color w:val="000000"/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>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A93EE0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3EE0" w:rsidRPr="002B69E1" w:rsidRDefault="00A93EE0" w:rsidP="00A93EE0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E28B5" w:rsidRDefault="003E28B5" w:rsidP="003E28B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>Электронно</w:t>
      </w:r>
      <w:r w:rsidR="00535BC2"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</w:rPr>
        <w:t>библиотечная система IPRbooks, Э</w:t>
      </w:r>
      <w:r w:rsidR="00535BC2">
        <w:rPr>
          <w:sz w:val="24"/>
          <w:szCs w:val="24"/>
          <w:shd w:val="clear" w:color="auto" w:fill="F9F9F9"/>
        </w:rPr>
        <w:t>лектронно библиотечная система «</w:t>
      </w:r>
      <w:r>
        <w:rPr>
          <w:sz w:val="24"/>
          <w:szCs w:val="24"/>
          <w:shd w:val="clear" w:color="auto" w:fill="F9F9F9"/>
        </w:rPr>
        <w:t>ЭБС ЮРАЙТ</w:t>
      </w:r>
      <w:r w:rsidR="00535BC2">
        <w:rPr>
          <w:sz w:val="24"/>
          <w:szCs w:val="24"/>
          <w:shd w:val="clear" w:color="auto" w:fill="F9F9F9"/>
        </w:rPr>
        <w:t>»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535BC2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976A1">
          <w:rPr>
            <w:rStyle w:val="a8"/>
            <w:sz w:val="24"/>
            <w:szCs w:val="24"/>
          </w:rPr>
          <w:t>www.biblio-online.ru</w:t>
        </w:r>
      </w:hyperlink>
    </w:p>
    <w:p w:rsidR="003E28B5" w:rsidRDefault="003E28B5" w:rsidP="003E28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976A1">
          <w:rPr>
            <w:rStyle w:val="a8"/>
            <w:sz w:val="24"/>
            <w:szCs w:val="24"/>
          </w:rPr>
          <w:t>www.biblio-online.ru</w:t>
        </w:r>
      </w:hyperlink>
    </w:p>
    <w:p w:rsidR="003E28B5" w:rsidRPr="005B6076" w:rsidRDefault="003E28B5" w:rsidP="003E28B5">
      <w:pPr>
        <w:ind w:firstLine="709"/>
        <w:jc w:val="both"/>
        <w:rPr>
          <w:rFonts w:ascii="Calibri" w:hAnsi="Calibri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</w:p>
    <w:p w:rsidR="003E28B5" w:rsidRDefault="003E28B5" w:rsidP="003E28B5">
      <w:pPr>
        <w:rPr>
          <w:sz w:val="22"/>
          <w:szCs w:val="22"/>
        </w:rPr>
      </w:pPr>
    </w:p>
    <w:p w:rsidR="006B346F" w:rsidRDefault="006B346F"/>
    <w:sectPr w:rsidR="006B346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7"/>
  </w:num>
  <w:num w:numId="5">
    <w:abstractNumId w:val="13"/>
  </w:num>
  <w:num w:numId="6">
    <w:abstractNumId w:val="24"/>
  </w:num>
  <w:num w:numId="7">
    <w:abstractNumId w:val="3"/>
  </w:num>
  <w:num w:numId="8">
    <w:abstractNumId w:val="32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11"/>
  </w:num>
  <w:num w:numId="16">
    <w:abstractNumId w:val="21"/>
  </w:num>
  <w:num w:numId="17">
    <w:abstractNumId w:val="8"/>
  </w:num>
  <w:num w:numId="18">
    <w:abstractNumId w:val="28"/>
  </w:num>
  <w:num w:numId="19">
    <w:abstractNumId w:val="12"/>
  </w:num>
  <w:num w:numId="20">
    <w:abstractNumId w:val="26"/>
  </w:num>
  <w:num w:numId="21">
    <w:abstractNumId w:val="23"/>
  </w:num>
  <w:num w:numId="22">
    <w:abstractNumId w:val="18"/>
  </w:num>
  <w:num w:numId="23">
    <w:abstractNumId w:val="15"/>
  </w:num>
  <w:num w:numId="24">
    <w:abstractNumId w:val="25"/>
  </w:num>
  <w:num w:numId="25">
    <w:abstractNumId w:val="29"/>
  </w:num>
  <w:num w:numId="26">
    <w:abstractNumId w:val="6"/>
  </w:num>
  <w:num w:numId="27">
    <w:abstractNumId w:val="30"/>
  </w:num>
  <w:num w:numId="28">
    <w:abstractNumId w:val="16"/>
  </w:num>
  <w:num w:numId="29">
    <w:abstractNumId w:val="10"/>
  </w:num>
  <w:num w:numId="30">
    <w:abstractNumId w:val="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375EA"/>
    <w:rsid w:val="000459B0"/>
    <w:rsid w:val="00064F96"/>
    <w:rsid w:val="000707F5"/>
    <w:rsid w:val="000A11BD"/>
    <w:rsid w:val="00144FA6"/>
    <w:rsid w:val="00162AD1"/>
    <w:rsid w:val="001A5EF4"/>
    <w:rsid w:val="001A7215"/>
    <w:rsid w:val="001B73D5"/>
    <w:rsid w:val="001C38C0"/>
    <w:rsid w:val="001C5BF2"/>
    <w:rsid w:val="001D1B06"/>
    <w:rsid w:val="001D3791"/>
    <w:rsid w:val="001E5B19"/>
    <w:rsid w:val="00224ACB"/>
    <w:rsid w:val="002354D8"/>
    <w:rsid w:val="0028381E"/>
    <w:rsid w:val="002A3875"/>
    <w:rsid w:val="003149E4"/>
    <w:rsid w:val="003329C7"/>
    <w:rsid w:val="00381DDA"/>
    <w:rsid w:val="003E28B5"/>
    <w:rsid w:val="00440DE1"/>
    <w:rsid w:val="004420BD"/>
    <w:rsid w:val="004927E5"/>
    <w:rsid w:val="00494130"/>
    <w:rsid w:val="004A70B9"/>
    <w:rsid w:val="004F715D"/>
    <w:rsid w:val="005002B5"/>
    <w:rsid w:val="00535BC2"/>
    <w:rsid w:val="00551C03"/>
    <w:rsid w:val="005643A3"/>
    <w:rsid w:val="00575741"/>
    <w:rsid w:val="00582B50"/>
    <w:rsid w:val="0058631E"/>
    <w:rsid w:val="0059727D"/>
    <w:rsid w:val="005B6076"/>
    <w:rsid w:val="005D36BC"/>
    <w:rsid w:val="005F13DF"/>
    <w:rsid w:val="00615DE8"/>
    <w:rsid w:val="006354CD"/>
    <w:rsid w:val="006455BC"/>
    <w:rsid w:val="00682525"/>
    <w:rsid w:val="00686554"/>
    <w:rsid w:val="006976A1"/>
    <w:rsid w:val="006B346F"/>
    <w:rsid w:val="006B4724"/>
    <w:rsid w:val="006C7338"/>
    <w:rsid w:val="006D0BED"/>
    <w:rsid w:val="00706163"/>
    <w:rsid w:val="00707744"/>
    <w:rsid w:val="007C4744"/>
    <w:rsid w:val="007C4ADA"/>
    <w:rsid w:val="007F0A7C"/>
    <w:rsid w:val="00806401"/>
    <w:rsid w:val="00814B61"/>
    <w:rsid w:val="008F3368"/>
    <w:rsid w:val="008F6035"/>
    <w:rsid w:val="00925D66"/>
    <w:rsid w:val="009B7C47"/>
    <w:rsid w:val="00A43AE0"/>
    <w:rsid w:val="00A546C7"/>
    <w:rsid w:val="00A623DF"/>
    <w:rsid w:val="00A93EE0"/>
    <w:rsid w:val="00A97610"/>
    <w:rsid w:val="00AF2B75"/>
    <w:rsid w:val="00B37C99"/>
    <w:rsid w:val="00BA5C63"/>
    <w:rsid w:val="00BA5D29"/>
    <w:rsid w:val="00BB5C01"/>
    <w:rsid w:val="00BC4885"/>
    <w:rsid w:val="00BF4F30"/>
    <w:rsid w:val="00C4511A"/>
    <w:rsid w:val="00C513CC"/>
    <w:rsid w:val="00C54695"/>
    <w:rsid w:val="00CA1D4E"/>
    <w:rsid w:val="00CB169C"/>
    <w:rsid w:val="00CB3A8A"/>
    <w:rsid w:val="00D201CC"/>
    <w:rsid w:val="00D478A3"/>
    <w:rsid w:val="00D86090"/>
    <w:rsid w:val="00DA4A3D"/>
    <w:rsid w:val="00DD4882"/>
    <w:rsid w:val="00DE4FCD"/>
    <w:rsid w:val="00E245D1"/>
    <w:rsid w:val="00E309F8"/>
    <w:rsid w:val="00E470F4"/>
    <w:rsid w:val="00E501FA"/>
    <w:rsid w:val="00E56B27"/>
    <w:rsid w:val="00E61FB0"/>
    <w:rsid w:val="00E6638E"/>
    <w:rsid w:val="00EA29A6"/>
    <w:rsid w:val="00F344D2"/>
    <w:rsid w:val="00F3493B"/>
    <w:rsid w:val="00F418CC"/>
    <w:rsid w:val="00F6639C"/>
    <w:rsid w:val="00F73765"/>
    <w:rsid w:val="00FB1C99"/>
    <w:rsid w:val="00FB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FollowedHyperlink"/>
    <w:uiPriority w:val="99"/>
    <w:semiHidden/>
    <w:unhideWhenUsed/>
    <w:rsid w:val="00535BC2"/>
    <w:rPr>
      <w:color w:val="800080"/>
      <w:u w:val="single"/>
    </w:rPr>
  </w:style>
  <w:style w:type="character" w:styleId="af3">
    <w:name w:val="Unresolved Mention"/>
    <w:basedOn w:val="a0"/>
    <w:uiPriority w:val="99"/>
    <w:semiHidden/>
    <w:unhideWhenUsed/>
    <w:rsid w:val="004F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2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726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biblio-online.ru/bcode/44758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4782&#160;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295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E65C-570F-4B37-92CD-901DBA83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8141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54437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https://www.biblio-online.ru/bcode/414782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11</cp:revision>
  <cp:lastPrinted>2020-09-02T04:19:00Z</cp:lastPrinted>
  <dcterms:created xsi:type="dcterms:W3CDTF">2021-09-05T14:16:00Z</dcterms:created>
  <dcterms:modified xsi:type="dcterms:W3CDTF">2022-11-13T09:13:00Z</dcterms:modified>
</cp:coreProperties>
</file>